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D1" w:rsidRDefault="00FE7FF6">
      <w:pPr>
        <w:rPr>
          <w:rFonts w:ascii="Times New Roman" w:hAnsi="Times New Roman" w:cs="Times New Roman"/>
          <w:sz w:val="24"/>
          <w:szCs w:val="24"/>
        </w:rPr>
      </w:pPr>
      <w:r w:rsidRPr="00FE7FF6">
        <w:rPr>
          <w:rFonts w:ascii="Times New Roman" w:hAnsi="Times New Roman" w:cs="Times New Roman"/>
          <w:sz w:val="24"/>
          <w:szCs w:val="24"/>
        </w:rPr>
        <w:t xml:space="preserve">Gli ebrei </w:t>
      </w:r>
    </w:p>
    <w:p w:rsidR="00FE7FF6" w:rsidRDefault="00FE7FF6">
      <w:pPr>
        <w:rPr>
          <w:rFonts w:ascii="Times New Roman" w:hAnsi="Times New Roman" w:cs="Times New Roman"/>
          <w:sz w:val="24"/>
          <w:szCs w:val="24"/>
        </w:rPr>
      </w:pPr>
      <w:r>
        <w:rPr>
          <w:rFonts w:ascii="Times New Roman" w:hAnsi="Times New Roman" w:cs="Times New Roman"/>
          <w:sz w:val="24"/>
          <w:szCs w:val="24"/>
        </w:rPr>
        <w:t xml:space="preserve">Gli </w:t>
      </w:r>
      <w:r w:rsidRPr="000577F6">
        <w:rPr>
          <w:rFonts w:ascii="Times New Roman" w:hAnsi="Times New Roman" w:cs="Times New Roman"/>
          <w:b/>
          <w:sz w:val="24"/>
          <w:szCs w:val="24"/>
        </w:rPr>
        <w:t xml:space="preserve">ebrei </w:t>
      </w:r>
      <w:r>
        <w:rPr>
          <w:rFonts w:ascii="Times New Roman" w:hAnsi="Times New Roman" w:cs="Times New Roman"/>
          <w:sz w:val="24"/>
          <w:szCs w:val="24"/>
        </w:rPr>
        <w:t>sono una popolazione nomade di or</w:t>
      </w:r>
      <w:r w:rsidR="000577F6">
        <w:rPr>
          <w:rFonts w:ascii="Times New Roman" w:hAnsi="Times New Roman" w:cs="Times New Roman"/>
          <w:sz w:val="24"/>
          <w:szCs w:val="24"/>
        </w:rPr>
        <w:t>i</w:t>
      </w:r>
      <w:r>
        <w:rPr>
          <w:rFonts w:ascii="Times New Roman" w:hAnsi="Times New Roman" w:cs="Times New Roman"/>
          <w:sz w:val="24"/>
          <w:szCs w:val="24"/>
        </w:rPr>
        <w:t xml:space="preserve">gine semitica. Verso il II millennio sotto la spinta dei popoli del mare abbandonano la Mesopotamia per raggiungere la Siria, la Palestina e l’Egitto, dove sono spesso soggetti a persecuzioni e costretti a fuggire. </w:t>
      </w:r>
    </w:p>
    <w:p w:rsidR="00B400BB" w:rsidRDefault="00B400BB">
      <w:pP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6120130" cy="4330065"/>
            <wp:effectExtent l="19050" t="0" r="0" b="0"/>
            <wp:docPr id="3" name="Immagine 2" descr="siriagei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iageitto.jpg"/>
                    <pic:cNvPicPr/>
                  </pic:nvPicPr>
                  <pic:blipFill>
                    <a:blip r:embed="rId5"/>
                    <a:stretch>
                      <a:fillRect/>
                    </a:stretch>
                  </pic:blipFill>
                  <pic:spPr>
                    <a:xfrm>
                      <a:off x="0" y="0"/>
                      <a:ext cx="6120130" cy="4330065"/>
                    </a:xfrm>
                    <a:prstGeom prst="rect">
                      <a:avLst/>
                    </a:prstGeom>
                  </pic:spPr>
                </pic:pic>
              </a:graphicData>
            </a:graphic>
          </wp:inline>
        </w:drawing>
      </w:r>
      <w:r>
        <w:rPr>
          <w:rFonts w:ascii="Times New Roman" w:hAnsi="Times New Roman" w:cs="Times New Roman"/>
          <w:noProof/>
          <w:sz w:val="24"/>
          <w:szCs w:val="24"/>
          <w:lang w:eastAsia="it-IT"/>
        </w:rPr>
        <w:drawing>
          <wp:inline distT="0" distB="0" distL="0" distR="0">
            <wp:extent cx="4876800" cy="3667125"/>
            <wp:effectExtent l="19050" t="0" r="0" b="0"/>
            <wp:docPr id="4" name="Immagine 3" descr="unna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gif"/>
                    <pic:cNvPicPr/>
                  </pic:nvPicPr>
                  <pic:blipFill>
                    <a:blip r:embed="rId6"/>
                    <a:stretch>
                      <a:fillRect/>
                    </a:stretch>
                  </pic:blipFill>
                  <pic:spPr>
                    <a:xfrm>
                      <a:off x="0" y="0"/>
                      <a:ext cx="4876800" cy="3667125"/>
                    </a:xfrm>
                    <a:prstGeom prst="rect">
                      <a:avLst/>
                    </a:prstGeom>
                  </pic:spPr>
                </pic:pic>
              </a:graphicData>
            </a:graphic>
          </wp:inline>
        </w:drawing>
      </w:r>
    </w:p>
    <w:p w:rsidR="00B400BB" w:rsidRDefault="00B400BB">
      <w:pPr>
        <w:rPr>
          <w:rFonts w:ascii="Times New Roman" w:hAnsi="Times New Roman" w:cs="Times New Roman"/>
          <w:sz w:val="24"/>
          <w:szCs w:val="24"/>
        </w:rPr>
      </w:pPr>
    </w:p>
    <w:p w:rsidR="00FE7FF6" w:rsidRDefault="00FE7FF6">
      <w:pPr>
        <w:rPr>
          <w:rFonts w:ascii="Times New Roman" w:hAnsi="Times New Roman" w:cs="Times New Roman"/>
          <w:sz w:val="24"/>
          <w:szCs w:val="24"/>
        </w:rPr>
      </w:pPr>
      <w:r>
        <w:rPr>
          <w:rFonts w:ascii="Times New Roman" w:hAnsi="Times New Roman" w:cs="Times New Roman"/>
          <w:sz w:val="24"/>
          <w:szCs w:val="24"/>
        </w:rPr>
        <w:t xml:space="preserve">Intorno al </w:t>
      </w:r>
      <w:r w:rsidRPr="000577F6">
        <w:rPr>
          <w:rFonts w:ascii="Times New Roman" w:hAnsi="Times New Roman" w:cs="Times New Roman"/>
          <w:b/>
          <w:sz w:val="24"/>
          <w:szCs w:val="24"/>
        </w:rPr>
        <w:t>1230 a. C</w:t>
      </w:r>
      <w:r>
        <w:rPr>
          <w:rFonts w:ascii="Times New Roman" w:hAnsi="Times New Roman" w:cs="Times New Roman"/>
          <w:sz w:val="24"/>
          <w:szCs w:val="24"/>
        </w:rPr>
        <w:t xml:space="preserve">., quando in Egitto regnava il faraone </w:t>
      </w:r>
      <w:proofErr w:type="spellStart"/>
      <w:r>
        <w:rPr>
          <w:rFonts w:ascii="Times New Roman" w:hAnsi="Times New Roman" w:cs="Times New Roman"/>
          <w:sz w:val="24"/>
          <w:szCs w:val="24"/>
        </w:rPr>
        <w:t>Rames</w:t>
      </w:r>
      <w:proofErr w:type="spellEnd"/>
      <w:r>
        <w:rPr>
          <w:rFonts w:ascii="Times New Roman" w:hAnsi="Times New Roman" w:cs="Times New Roman"/>
          <w:sz w:val="24"/>
          <w:szCs w:val="24"/>
        </w:rPr>
        <w:t xml:space="preserve"> II, è il periodo del ritorno e della </w:t>
      </w:r>
      <w:r w:rsidRPr="000577F6">
        <w:rPr>
          <w:rFonts w:ascii="Times New Roman" w:hAnsi="Times New Roman" w:cs="Times New Roman"/>
          <w:b/>
          <w:sz w:val="24"/>
          <w:szCs w:val="24"/>
        </w:rPr>
        <w:t>conquista della Palestina</w:t>
      </w:r>
      <w:r>
        <w:rPr>
          <w:rFonts w:ascii="Times New Roman" w:hAnsi="Times New Roman" w:cs="Times New Roman"/>
          <w:sz w:val="24"/>
          <w:szCs w:val="24"/>
        </w:rPr>
        <w:t xml:space="preserve"> sotto la guida di Mosè, la terra promessa da Dio. </w:t>
      </w:r>
    </w:p>
    <w:p w:rsidR="00FE7FF6" w:rsidRDefault="00FE7FF6">
      <w:pPr>
        <w:rPr>
          <w:rFonts w:ascii="Times New Roman" w:hAnsi="Times New Roman" w:cs="Times New Roman"/>
          <w:sz w:val="24"/>
          <w:szCs w:val="24"/>
        </w:rPr>
      </w:pPr>
      <w:r>
        <w:rPr>
          <w:rFonts w:ascii="Times New Roman" w:hAnsi="Times New Roman" w:cs="Times New Roman"/>
          <w:sz w:val="24"/>
          <w:szCs w:val="24"/>
        </w:rPr>
        <w:t xml:space="preserve">Inizialmente gli ebrei erano composti da 12 tribù distinte e separate che si riunivano nel </w:t>
      </w:r>
      <w:r w:rsidRPr="000577F6">
        <w:rPr>
          <w:rFonts w:ascii="Times New Roman" w:hAnsi="Times New Roman" w:cs="Times New Roman"/>
          <w:b/>
          <w:sz w:val="24"/>
          <w:szCs w:val="24"/>
        </w:rPr>
        <w:t>santuario di Silo</w:t>
      </w:r>
      <w:r>
        <w:rPr>
          <w:rFonts w:ascii="Times New Roman" w:hAnsi="Times New Roman" w:cs="Times New Roman"/>
          <w:sz w:val="24"/>
          <w:szCs w:val="24"/>
        </w:rPr>
        <w:t xml:space="preserve">, dove si conservavano le </w:t>
      </w:r>
      <w:r w:rsidRPr="000577F6">
        <w:rPr>
          <w:rFonts w:ascii="Times New Roman" w:hAnsi="Times New Roman" w:cs="Times New Roman"/>
          <w:b/>
          <w:sz w:val="24"/>
          <w:szCs w:val="24"/>
        </w:rPr>
        <w:t>Tavole dei comandamenti</w:t>
      </w:r>
      <w:r>
        <w:rPr>
          <w:rFonts w:ascii="Times New Roman" w:hAnsi="Times New Roman" w:cs="Times New Roman"/>
          <w:sz w:val="24"/>
          <w:szCs w:val="24"/>
        </w:rPr>
        <w:t>. In</w:t>
      </w:r>
      <w:r w:rsidR="000577F6">
        <w:rPr>
          <w:rFonts w:ascii="Times New Roman" w:hAnsi="Times New Roman" w:cs="Times New Roman"/>
          <w:sz w:val="24"/>
          <w:szCs w:val="24"/>
        </w:rPr>
        <w:t>t</w:t>
      </w:r>
      <w:r>
        <w:rPr>
          <w:rFonts w:ascii="Times New Roman" w:hAnsi="Times New Roman" w:cs="Times New Roman"/>
          <w:sz w:val="24"/>
          <w:szCs w:val="24"/>
        </w:rPr>
        <w:t xml:space="preserve">orno al X sec. a. C. il popolo ebraico, giunto in Palestina, si è fuso in un regime monarchico. Il primo sovrano ebreo su </w:t>
      </w:r>
      <w:r w:rsidRPr="00EE0B14">
        <w:rPr>
          <w:rFonts w:ascii="Times New Roman" w:hAnsi="Times New Roman" w:cs="Times New Roman"/>
          <w:b/>
          <w:sz w:val="24"/>
          <w:szCs w:val="24"/>
        </w:rPr>
        <w:t>re Saul</w:t>
      </w:r>
      <w:r w:rsidR="000577F6">
        <w:rPr>
          <w:rFonts w:ascii="Times New Roman" w:hAnsi="Times New Roman" w:cs="Times New Roman"/>
          <w:sz w:val="24"/>
          <w:szCs w:val="24"/>
        </w:rPr>
        <w:t>. Dopo di lui ci fu</w:t>
      </w:r>
      <w:r w:rsidR="003533AE">
        <w:rPr>
          <w:rFonts w:ascii="Times New Roman" w:hAnsi="Times New Roman" w:cs="Times New Roman"/>
          <w:sz w:val="24"/>
          <w:szCs w:val="24"/>
        </w:rPr>
        <w:t xml:space="preserve"> </w:t>
      </w:r>
      <w:r w:rsidR="003533AE" w:rsidRPr="00EE0B14">
        <w:rPr>
          <w:rFonts w:ascii="Times New Roman" w:hAnsi="Times New Roman" w:cs="Times New Roman"/>
          <w:b/>
          <w:sz w:val="24"/>
          <w:szCs w:val="24"/>
        </w:rPr>
        <w:t>re David</w:t>
      </w:r>
      <w:r>
        <w:rPr>
          <w:rFonts w:ascii="Times New Roman" w:hAnsi="Times New Roman" w:cs="Times New Roman"/>
          <w:sz w:val="24"/>
          <w:szCs w:val="24"/>
        </w:rPr>
        <w:t xml:space="preserve"> che sconfisse i filistei e gli </w:t>
      </w:r>
      <w:proofErr w:type="spellStart"/>
      <w:r>
        <w:rPr>
          <w:rFonts w:ascii="Times New Roman" w:hAnsi="Times New Roman" w:cs="Times New Roman"/>
          <w:sz w:val="24"/>
          <w:szCs w:val="24"/>
        </w:rPr>
        <w:t>aramei</w:t>
      </w:r>
      <w:proofErr w:type="spellEnd"/>
      <w:r>
        <w:rPr>
          <w:rFonts w:ascii="Times New Roman" w:hAnsi="Times New Roman" w:cs="Times New Roman"/>
          <w:sz w:val="24"/>
          <w:szCs w:val="24"/>
        </w:rPr>
        <w:t xml:space="preserve"> e stabilì la </w:t>
      </w:r>
      <w:r w:rsidRPr="000577F6">
        <w:rPr>
          <w:rFonts w:ascii="Times New Roman" w:hAnsi="Times New Roman" w:cs="Times New Roman"/>
          <w:b/>
          <w:sz w:val="24"/>
          <w:szCs w:val="24"/>
        </w:rPr>
        <w:t>capitale a Gerusalemme</w:t>
      </w:r>
      <w:r>
        <w:rPr>
          <w:rFonts w:ascii="Times New Roman" w:hAnsi="Times New Roman" w:cs="Times New Roman"/>
          <w:sz w:val="24"/>
          <w:szCs w:val="24"/>
        </w:rPr>
        <w:t xml:space="preserve">. </w:t>
      </w:r>
      <w:r w:rsidR="003533AE">
        <w:rPr>
          <w:rFonts w:ascii="Times New Roman" w:hAnsi="Times New Roman" w:cs="Times New Roman"/>
          <w:sz w:val="24"/>
          <w:szCs w:val="24"/>
        </w:rPr>
        <w:t xml:space="preserve">Infine il figlio </w:t>
      </w:r>
      <w:r w:rsidR="003533AE" w:rsidRPr="00EE0B14">
        <w:rPr>
          <w:rFonts w:ascii="Times New Roman" w:hAnsi="Times New Roman" w:cs="Times New Roman"/>
          <w:b/>
          <w:sz w:val="24"/>
          <w:szCs w:val="24"/>
        </w:rPr>
        <w:t>Salomone</w:t>
      </w:r>
      <w:r w:rsidR="003533AE">
        <w:rPr>
          <w:rFonts w:ascii="Times New Roman" w:hAnsi="Times New Roman" w:cs="Times New Roman"/>
          <w:sz w:val="24"/>
          <w:szCs w:val="24"/>
        </w:rPr>
        <w:t xml:space="preserve"> alla morte del quale il regno si divide in due : </w:t>
      </w:r>
    </w:p>
    <w:p w:rsidR="003533AE" w:rsidRDefault="003533AE" w:rsidP="003533AE">
      <w:pPr>
        <w:pStyle w:val="Paragrafoelenco"/>
        <w:numPr>
          <w:ilvl w:val="0"/>
          <w:numId w:val="1"/>
        </w:numPr>
        <w:rPr>
          <w:rFonts w:ascii="Times New Roman" w:hAnsi="Times New Roman" w:cs="Times New Roman"/>
          <w:sz w:val="24"/>
          <w:szCs w:val="24"/>
        </w:rPr>
      </w:pPr>
      <w:r w:rsidRPr="00EE0B14">
        <w:rPr>
          <w:rFonts w:ascii="Times New Roman" w:hAnsi="Times New Roman" w:cs="Times New Roman"/>
          <w:b/>
          <w:sz w:val="24"/>
          <w:szCs w:val="24"/>
        </w:rPr>
        <w:t>Regno di Giuda</w:t>
      </w:r>
      <w:r>
        <w:rPr>
          <w:rFonts w:ascii="Times New Roman" w:hAnsi="Times New Roman" w:cs="Times New Roman"/>
          <w:sz w:val="24"/>
          <w:szCs w:val="24"/>
        </w:rPr>
        <w:t>: con Gerusalemme capitale e fedele ai discendenti di re Salomone</w:t>
      </w:r>
    </w:p>
    <w:p w:rsidR="00B400BB" w:rsidRDefault="003533AE" w:rsidP="003533AE">
      <w:pPr>
        <w:pStyle w:val="Paragrafoelenco"/>
        <w:numPr>
          <w:ilvl w:val="0"/>
          <w:numId w:val="1"/>
        </w:numPr>
        <w:rPr>
          <w:rFonts w:ascii="Times New Roman" w:hAnsi="Times New Roman" w:cs="Times New Roman"/>
          <w:sz w:val="24"/>
          <w:szCs w:val="24"/>
        </w:rPr>
      </w:pPr>
      <w:r w:rsidRPr="00EE0B14">
        <w:rPr>
          <w:rFonts w:ascii="Times New Roman" w:hAnsi="Times New Roman" w:cs="Times New Roman"/>
          <w:b/>
          <w:sz w:val="24"/>
          <w:szCs w:val="24"/>
        </w:rPr>
        <w:t>Regno d’Israele</w:t>
      </w:r>
      <w:r>
        <w:rPr>
          <w:rFonts w:ascii="Times New Roman" w:hAnsi="Times New Roman" w:cs="Times New Roman"/>
          <w:sz w:val="24"/>
          <w:szCs w:val="24"/>
        </w:rPr>
        <w:t xml:space="preserve">: con capitale </w:t>
      </w:r>
      <w:proofErr w:type="spellStart"/>
      <w:r>
        <w:rPr>
          <w:rFonts w:ascii="Times New Roman" w:hAnsi="Times New Roman" w:cs="Times New Roman"/>
          <w:sz w:val="24"/>
          <w:szCs w:val="24"/>
        </w:rPr>
        <w:t>Samaria</w:t>
      </w:r>
      <w:proofErr w:type="spellEnd"/>
      <w:r>
        <w:rPr>
          <w:rFonts w:ascii="Times New Roman" w:hAnsi="Times New Roman" w:cs="Times New Roman"/>
          <w:sz w:val="24"/>
          <w:szCs w:val="24"/>
        </w:rPr>
        <w:t xml:space="preserve"> e composto dai ribelli che non riconoscono l’autorità dei discendenti di re Salomone</w:t>
      </w:r>
    </w:p>
    <w:p w:rsidR="003533AE" w:rsidRDefault="00B400BB" w:rsidP="003533AE">
      <w:pPr>
        <w:pStyle w:val="Paragrafoelenco"/>
        <w:numPr>
          <w:ilvl w:val="0"/>
          <w:numId w:val="1"/>
        </w:numP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4415607" cy="5167423"/>
            <wp:effectExtent l="19050" t="0" r="3993" b="0"/>
            <wp:docPr id="2" name="Immagine 0" descr="regno_diviso_di_israele_e_giu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no_diviso_di_israele_e_giuda1.png"/>
                    <pic:cNvPicPr/>
                  </pic:nvPicPr>
                  <pic:blipFill>
                    <a:blip r:embed="rId7"/>
                    <a:stretch>
                      <a:fillRect/>
                    </a:stretch>
                  </pic:blipFill>
                  <pic:spPr>
                    <a:xfrm>
                      <a:off x="0" y="0"/>
                      <a:ext cx="4419756" cy="5172279"/>
                    </a:xfrm>
                    <a:prstGeom prst="rect">
                      <a:avLst/>
                    </a:prstGeom>
                  </pic:spPr>
                </pic:pic>
              </a:graphicData>
            </a:graphic>
          </wp:inline>
        </w:drawing>
      </w:r>
    </w:p>
    <w:p w:rsidR="00EE0B14" w:rsidRDefault="003533AE" w:rsidP="003533AE">
      <w:pPr>
        <w:rPr>
          <w:rFonts w:ascii="Times New Roman" w:hAnsi="Times New Roman" w:cs="Times New Roman"/>
          <w:sz w:val="24"/>
          <w:szCs w:val="24"/>
        </w:rPr>
      </w:pPr>
      <w:r>
        <w:rPr>
          <w:rFonts w:ascii="Times New Roman" w:hAnsi="Times New Roman" w:cs="Times New Roman"/>
          <w:sz w:val="24"/>
          <w:szCs w:val="24"/>
        </w:rPr>
        <w:t xml:space="preserve">La scissione porta all’indebolimento de regno, soggetto alle invasioni dei popoli confinanti, così nel 722 a. C. il regno di Israele cade sotto il dominio degli </w:t>
      </w:r>
      <w:r w:rsidRPr="00EE0B14">
        <w:rPr>
          <w:rFonts w:ascii="Times New Roman" w:hAnsi="Times New Roman" w:cs="Times New Roman"/>
          <w:b/>
          <w:sz w:val="24"/>
          <w:szCs w:val="24"/>
        </w:rPr>
        <w:t>Assiri</w:t>
      </w:r>
      <w:r>
        <w:rPr>
          <w:rFonts w:ascii="Times New Roman" w:hAnsi="Times New Roman" w:cs="Times New Roman"/>
          <w:sz w:val="24"/>
          <w:szCs w:val="24"/>
        </w:rPr>
        <w:t xml:space="preserve"> e nel 587 il regno di Giuda viene distrutto dai </w:t>
      </w:r>
      <w:r w:rsidRPr="00EE0B14">
        <w:rPr>
          <w:rFonts w:ascii="Times New Roman" w:hAnsi="Times New Roman" w:cs="Times New Roman"/>
          <w:b/>
          <w:sz w:val="24"/>
          <w:szCs w:val="24"/>
        </w:rPr>
        <w:t>babilonesi</w:t>
      </w:r>
      <w:r>
        <w:rPr>
          <w:rFonts w:ascii="Times New Roman" w:hAnsi="Times New Roman" w:cs="Times New Roman"/>
          <w:sz w:val="24"/>
          <w:szCs w:val="24"/>
        </w:rPr>
        <w:t xml:space="preserve">, guidati da </w:t>
      </w:r>
      <w:proofErr w:type="spellStart"/>
      <w:r>
        <w:rPr>
          <w:rFonts w:ascii="Times New Roman" w:hAnsi="Times New Roman" w:cs="Times New Roman"/>
          <w:sz w:val="24"/>
          <w:szCs w:val="24"/>
        </w:rPr>
        <w:t>Nabucodonosor</w:t>
      </w:r>
      <w:proofErr w:type="spellEnd"/>
      <w:r>
        <w:rPr>
          <w:rFonts w:ascii="Times New Roman" w:hAnsi="Times New Roman" w:cs="Times New Roman"/>
          <w:sz w:val="24"/>
          <w:szCs w:val="24"/>
        </w:rPr>
        <w:t xml:space="preserve">, e la popolazione ebrea portata a Babilonia come schiava. </w:t>
      </w:r>
    </w:p>
    <w:p w:rsidR="003533AE" w:rsidRDefault="003533AE" w:rsidP="003533AE">
      <w:pPr>
        <w:rPr>
          <w:rFonts w:ascii="Times New Roman" w:hAnsi="Times New Roman" w:cs="Times New Roman"/>
          <w:sz w:val="24"/>
          <w:szCs w:val="24"/>
        </w:rPr>
      </w:pPr>
      <w:r>
        <w:rPr>
          <w:rFonts w:ascii="Times New Roman" w:hAnsi="Times New Roman" w:cs="Times New Roman"/>
          <w:sz w:val="24"/>
          <w:szCs w:val="24"/>
        </w:rPr>
        <w:lastRenderedPageBreak/>
        <w:t xml:space="preserve">Solo dopo la caduta di Babilonia gli ebrei potranno tornare in Palestina da liberi ottenendo il permesso del re persiano Ciro. Resteranno comunque vittime degli altri popoli, sottomessi dall’impero persiano, poi dei macedoni e infine, quando questi furono vinti e sottomessi dai romani, entrarono a far parte dei domini di Roma. Roma si opporrà sempre alla rinascita di uno Stato ebraico indipendente, tanto che nel </w:t>
      </w:r>
      <w:r w:rsidRPr="00EE0B14">
        <w:rPr>
          <w:rFonts w:ascii="Times New Roman" w:hAnsi="Times New Roman" w:cs="Times New Roman"/>
          <w:b/>
          <w:sz w:val="24"/>
          <w:szCs w:val="24"/>
        </w:rPr>
        <w:t>70 a. C</w:t>
      </w:r>
      <w:r>
        <w:rPr>
          <w:rFonts w:ascii="Times New Roman" w:hAnsi="Times New Roman" w:cs="Times New Roman"/>
          <w:sz w:val="24"/>
          <w:szCs w:val="24"/>
        </w:rPr>
        <w:t xml:space="preserve">. l’imperatore Tito </w:t>
      </w:r>
      <w:r w:rsidRPr="00EE0B14">
        <w:rPr>
          <w:rFonts w:ascii="Times New Roman" w:hAnsi="Times New Roman" w:cs="Times New Roman"/>
          <w:b/>
          <w:sz w:val="24"/>
          <w:szCs w:val="24"/>
        </w:rPr>
        <w:t>distrugge il tempio di Gerusalemme</w:t>
      </w:r>
      <w:r w:rsidR="00556FDC">
        <w:rPr>
          <w:rFonts w:ascii="Times New Roman" w:hAnsi="Times New Roman" w:cs="Times New Roman"/>
          <w:sz w:val="24"/>
          <w:szCs w:val="24"/>
        </w:rPr>
        <w:t xml:space="preserve"> punendo la resistenza degli zeloti. Nel </w:t>
      </w:r>
      <w:r w:rsidR="00556FDC" w:rsidRPr="00EE0B14">
        <w:rPr>
          <w:rFonts w:ascii="Times New Roman" w:hAnsi="Times New Roman" w:cs="Times New Roman"/>
          <w:b/>
          <w:sz w:val="24"/>
          <w:szCs w:val="24"/>
        </w:rPr>
        <w:t>135 d. C.</w:t>
      </w:r>
      <w:r w:rsidR="00556FDC">
        <w:rPr>
          <w:rFonts w:ascii="Times New Roman" w:hAnsi="Times New Roman" w:cs="Times New Roman"/>
          <w:sz w:val="24"/>
          <w:szCs w:val="24"/>
        </w:rPr>
        <w:t xml:space="preserve"> viene distrutta l’intera città di Gerusalemme dopo una rivolta indipendentista: i romani vietano agli ebrei di risiedere in Palestina causando la </w:t>
      </w:r>
      <w:r w:rsidR="00556FDC" w:rsidRPr="00EE0B14">
        <w:rPr>
          <w:rFonts w:ascii="Times New Roman" w:hAnsi="Times New Roman" w:cs="Times New Roman"/>
          <w:sz w:val="24"/>
          <w:szCs w:val="24"/>
          <w:u w:val="single"/>
        </w:rPr>
        <w:t>dispersione</w:t>
      </w:r>
      <w:r w:rsidR="00556FDC">
        <w:rPr>
          <w:rFonts w:ascii="Times New Roman" w:hAnsi="Times New Roman" w:cs="Times New Roman"/>
          <w:sz w:val="24"/>
          <w:szCs w:val="24"/>
        </w:rPr>
        <w:t xml:space="preserve"> della popolazione nel mondo. </w:t>
      </w:r>
    </w:p>
    <w:p w:rsidR="000577F6" w:rsidRDefault="000577F6" w:rsidP="003533AE">
      <w:pPr>
        <w:rPr>
          <w:rFonts w:ascii="Times New Roman" w:hAnsi="Times New Roman" w:cs="Times New Roman"/>
          <w:sz w:val="24"/>
          <w:szCs w:val="24"/>
        </w:rPr>
      </w:pPr>
      <w:r>
        <w:rPr>
          <w:rFonts w:ascii="Times New Roman" w:hAnsi="Times New Roman" w:cs="Times New Roman"/>
          <w:sz w:val="24"/>
          <w:szCs w:val="24"/>
        </w:rPr>
        <w:t xml:space="preserve">Soltanto nel </w:t>
      </w:r>
      <w:r w:rsidRPr="00EE0B14">
        <w:rPr>
          <w:rFonts w:ascii="Times New Roman" w:hAnsi="Times New Roman" w:cs="Times New Roman"/>
          <w:b/>
          <w:sz w:val="24"/>
          <w:szCs w:val="24"/>
        </w:rPr>
        <w:t>1948</w:t>
      </w:r>
      <w:r>
        <w:rPr>
          <w:rFonts w:ascii="Times New Roman" w:hAnsi="Times New Roman" w:cs="Times New Roman"/>
          <w:sz w:val="24"/>
          <w:szCs w:val="24"/>
        </w:rPr>
        <w:t xml:space="preserve"> l’ONU, alla fine della seconda guerra mondiale, assegna agli ebrei sopravvissuti il territorio di Palestina per costruirvi lo Stato di Israele. Il conflitto che ne è scaturito con i popoli palestinesi di origine araba non ha ancora trovato una soluzione condivisa. </w:t>
      </w:r>
    </w:p>
    <w:p w:rsidR="000577F6" w:rsidRPr="003533AE" w:rsidRDefault="000577F6" w:rsidP="003533AE">
      <w:pPr>
        <w:rPr>
          <w:rFonts w:ascii="Times New Roman" w:hAnsi="Times New Roman" w:cs="Times New Roman"/>
          <w:sz w:val="24"/>
          <w:szCs w:val="24"/>
        </w:rPr>
      </w:pPr>
      <w:r>
        <w:rPr>
          <w:rFonts w:ascii="Times New Roman" w:hAnsi="Times New Roman" w:cs="Times New Roman"/>
          <w:sz w:val="24"/>
          <w:szCs w:val="24"/>
        </w:rPr>
        <w:t xml:space="preserve">Gli ebrei furono il primo popolo monoteista, </w:t>
      </w:r>
      <w:r w:rsidR="00EE0B14">
        <w:rPr>
          <w:rFonts w:ascii="Times New Roman" w:hAnsi="Times New Roman" w:cs="Times New Roman"/>
          <w:sz w:val="24"/>
          <w:szCs w:val="24"/>
        </w:rPr>
        <w:t>cioè che credeva in un solo Dio:</w:t>
      </w:r>
      <w:r>
        <w:rPr>
          <w:rFonts w:ascii="Times New Roman" w:hAnsi="Times New Roman" w:cs="Times New Roman"/>
          <w:sz w:val="24"/>
          <w:szCs w:val="24"/>
        </w:rPr>
        <w:t xml:space="preserve"> </w:t>
      </w:r>
      <w:proofErr w:type="spellStart"/>
      <w:r w:rsidRPr="00EE0B14">
        <w:rPr>
          <w:rFonts w:ascii="Times New Roman" w:hAnsi="Times New Roman" w:cs="Times New Roman"/>
          <w:b/>
          <w:sz w:val="24"/>
          <w:szCs w:val="24"/>
        </w:rPr>
        <w:t>Jeova</w:t>
      </w:r>
      <w:proofErr w:type="spellEnd"/>
      <w:r>
        <w:rPr>
          <w:rFonts w:ascii="Times New Roman" w:hAnsi="Times New Roman" w:cs="Times New Roman"/>
          <w:sz w:val="24"/>
          <w:szCs w:val="24"/>
        </w:rPr>
        <w:t xml:space="preserve"> (egli è).</w:t>
      </w:r>
    </w:p>
    <w:p w:rsidR="003533AE" w:rsidRPr="003533AE" w:rsidRDefault="003533AE" w:rsidP="003533AE">
      <w:pPr>
        <w:rPr>
          <w:rFonts w:ascii="Times New Roman" w:hAnsi="Times New Roman" w:cs="Times New Roman"/>
          <w:sz w:val="24"/>
          <w:szCs w:val="24"/>
        </w:rPr>
      </w:pPr>
    </w:p>
    <w:p w:rsidR="00FE7FF6" w:rsidRDefault="00FE7FF6"/>
    <w:sectPr w:rsidR="00FE7FF6" w:rsidSect="007C2E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E24"/>
    <w:multiLevelType w:val="hybridMultilevel"/>
    <w:tmpl w:val="3FB8DAD0"/>
    <w:lvl w:ilvl="0" w:tplc="B69E59E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FE7FF6"/>
    <w:rsid w:val="000577F6"/>
    <w:rsid w:val="003533AE"/>
    <w:rsid w:val="00556FDC"/>
    <w:rsid w:val="007C2ED1"/>
    <w:rsid w:val="00B400BB"/>
    <w:rsid w:val="00EE0B14"/>
    <w:rsid w:val="00FE7F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2E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33AE"/>
    <w:pPr>
      <w:ind w:left="720"/>
      <w:contextualSpacing/>
    </w:pPr>
  </w:style>
  <w:style w:type="paragraph" w:styleId="Testofumetto">
    <w:name w:val="Balloon Text"/>
    <w:basedOn w:val="Normale"/>
    <w:link w:val="TestofumettoCarattere"/>
    <w:uiPriority w:val="99"/>
    <w:semiHidden/>
    <w:unhideWhenUsed/>
    <w:rsid w:val="00B400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00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378</Words>
  <Characters>2160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Nicotra</dc:creator>
  <cp:lastModifiedBy>Rosario Nicotra</cp:lastModifiedBy>
  <cp:revision>4</cp:revision>
  <cp:lastPrinted>2020-02-01T19:08:00Z</cp:lastPrinted>
  <dcterms:created xsi:type="dcterms:W3CDTF">2020-02-01T18:20:00Z</dcterms:created>
  <dcterms:modified xsi:type="dcterms:W3CDTF">2020-02-01T19:08:00Z</dcterms:modified>
</cp:coreProperties>
</file>